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36840" w14:textId="77777777" w:rsidR="00513FB9" w:rsidRDefault="00513FB9">
      <w:bookmarkStart w:id="0" w:name="_GoBack"/>
      <w:bookmarkEnd w:id="0"/>
    </w:p>
    <w:tbl>
      <w:tblPr>
        <w:tblW w:w="8964" w:type="dxa"/>
        <w:tblLook w:val="0000" w:firstRow="0" w:lastRow="0" w:firstColumn="0" w:lastColumn="0" w:noHBand="0" w:noVBand="0"/>
      </w:tblPr>
      <w:tblGrid>
        <w:gridCol w:w="3456"/>
        <w:gridCol w:w="5472"/>
        <w:gridCol w:w="36"/>
      </w:tblGrid>
      <w:tr w:rsidR="00513FB9" w:rsidRPr="007D7E0B" w14:paraId="52DFC313" w14:textId="77777777" w:rsidTr="00513FB9">
        <w:trPr>
          <w:gridAfter w:val="1"/>
          <w:wAfter w:w="36" w:type="dxa"/>
        </w:trPr>
        <w:tc>
          <w:tcPr>
            <w:tcW w:w="8928" w:type="dxa"/>
            <w:gridSpan w:val="2"/>
            <w:tcBorders>
              <w:bottom w:val="single" w:sz="18" w:space="0" w:color="auto"/>
            </w:tcBorders>
          </w:tcPr>
          <w:p w14:paraId="6DA34BAB" w14:textId="77777777" w:rsidR="00513FB9" w:rsidRDefault="00513FB9" w:rsidP="006D2C51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</w:p>
          <w:p w14:paraId="2C9AD8F5" w14:textId="77777777" w:rsidR="00513FB9" w:rsidRDefault="00B70558" w:rsidP="006D2C51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>
              <w:rPr>
                <w:rFonts w:ascii="Arial Black" w:hAnsi="Arial Black"/>
                <w:noProof/>
                <w:color w:val="999999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667EABD4" wp14:editId="2492C8CC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89535</wp:posOffset>
                  </wp:positionV>
                  <wp:extent cx="2009775" cy="495935"/>
                  <wp:effectExtent l="0" t="0" r="9525" b="0"/>
                  <wp:wrapSquare wrapText="bothSides"/>
                  <wp:docPr id="2" name="Picture 2" descr="Harrow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rrow Counci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81EFF7" w14:textId="77777777" w:rsidR="00513FB9" w:rsidRDefault="00513FB9" w:rsidP="006D2C51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</w:p>
        </w:tc>
      </w:tr>
      <w:tr w:rsidR="002A2389" w14:paraId="396E0009" w14:textId="77777777" w:rsidTr="00513FB9">
        <w:tc>
          <w:tcPr>
            <w:tcW w:w="3456" w:type="dxa"/>
            <w:tcBorders>
              <w:bottom w:val="single" w:sz="18" w:space="0" w:color="auto"/>
            </w:tcBorders>
          </w:tcPr>
          <w:p w14:paraId="6D4BA2C4" w14:textId="77777777" w:rsidR="002A2389" w:rsidRPr="00D32B51" w:rsidRDefault="00D32B51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 w:rsidRPr="00D32B51">
              <w:rPr>
                <w:rFonts w:ascii="Arial Black" w:hAnsi="Arial Black"/>
                <w:color w:val="999999"/>
                <w:sz w:val="36"/>
                <w:szCs w:val="36"/>
              </w:rPr>
              <w:t>REPORT FOR</w:t>
            </w:r>
            <w:r w:rsidR="002A2389" w:rsidRPr="00D32B51">
              <w:rPr>
                <w:rFonts w:ascii="Arial Black" w:hAnsi="Arial Black"/>
                <w:color w:val="999999"/>
                <w:sz w:val="36"/>
                <w:szCs w:val="36"/>
              </w:rPr>
              <w:t>:</w:t>
            </w:r>
          </w:p>
          <w:p w14:paraId="09B02481" w14:textId="77777777"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2"/>
            <w:tcBorders>
              <w:bottom w:val="single" w:sz="18" w:space="0" w:color="auto"/>
            </w:tcBorders>
          </w:tcPr>
          <w:p w14:paraId="45752089" w14:textId="77777777" w:rsidR="002C1794" w:rsidRPr="00BE1C78" w:rsidRDefault="00BE1C78" w:rsidP="00D32B51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  <w:r w:rsidRPr="00BE1C78">
              <w:rPr>
                <w:rFonts w:ascii="Arial Black" w:hAnsi="Arial Black" w:cs="Arial"/>
                <w:sz w:val="36"/>
                <w:szCs w:val="36"/>
              </w:rPr>
              <w:t>HEALTH AND WELLBEING BOARD</w:t>
            </w:r>
          </w:p>
        </w:tc>
      </w:tr>
      <w:tr w:rsidR="002A2389" w14:paraId="5C17B84F" w14:textId="77777777" w:rsidTr="00513FB9">
        <w:tc>
          <w:tcPr>
            <w:tcW w:w="3456" w:type="dxa"/>
            <w:tcBorders>
              <w:top w:val="single" w:sz="18" w:space="0" w:color="auto"/>
            </w:tcBorders>
          </w:tcPr>
          <w:p w14:paraId="4C04320F" w14:textId="77777777" w:rsidR="002A2389" w:rsidRPr="00F92398" w:rsidRDefault="002A2389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 w:rsidR="00AA4BE8"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58014CA7" w14:textId="77777777"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2"/>
            <w:tcBorders>
              <w:top w:val="single" w:sz="18" w:space="0" w:color="auto"/>
            </w:tcBorders>
          </w:tcPr>
          <w:p w14:paraId="44E68F64" w14:textId="12F80663" w:rsidR="002A2389" w:rsidRDefault="006E454E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39788B">
              <w:rPr>
                <w:rFonts w:cs="Arial"/>
              </w:rPr>
              <w:t>24</w:t>
            </w:r>
            <w:r>
              <w:rPr>
                <w:rFonts w:cs="Arial"/>
              </w:rPr>
              <w:t>.</w:t>
            </w:r>
            <w:r w:rsidR="0039788B">
              <w:rPr>
                <w:rFonts w:cs="Arial"/>
              </w:rPr>
              <w:t>1</w:t>
            </w:r>
            <w:r w:rsidR="00C414D5">
              <w:rPr>
                <w:rFonts w:cs="Arial"/>
              </w:rPr>
              <w:t>1</w:t>
            </w:r>
            <w:r>
              <w:rPr>
                <w:rFonts w:cs="Arial"/>
              </w:rPr>
              <w:t>.</w:t>
            </w:r>
            <w:r w:rsidR="0039788B">
              <w:rPr>
                <w:rFonts w:cs="Arial"/>
              </w:rPr>
              <w:t>20</w:t>
            </w:r>
          </w:p>
        </w:tc>
      </w:tr>
      <w:tr w:rsidR="002A2389" w14:paraId="51328DC7" w14:textId="77777777" w:rsidTr="00513FB9">
        <w:tc>
          <w:tcPr>
            <w:tcW w:w="3456" w:type="dxa"/>
          </w:tcPr>
          <w:p w14:paraId="15068565" w14:textId="77777777"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36382D3D" w14:textId="77777777" w:rsidR="002A2389" w:rsidRPr="00F92398" w:rsidRDefault="002A2389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508" w:type="dxa"/>
            <w:gridSpan w:val="2"/>
          </w:tcPr>
          <w:p w14:paraId="242C43D2" w14:textId="70F00ADD" w:rsidR="002A2389" w:rsidRDefault="006E454E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 xml:space="preserve">Harrow </w:t>
            </w:r>
            <w:r w:rsidR="0039788B">
              <w:rPr>
                <w:rFonts w:cs="Arial"/>
              </w:rPr>
              <w:t>Safeguarding Partners</w:t>
            </w:r>
            <w:r w:rsidR="005835AC">
              <w:rPr>
                <w:rFonts w:cs="Arial"/>
              </w:rPr>
              <w:t>’</w:t>
            </w:r>
            <w:r w:rsidR="0039788B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Safeguarding Children Annual Report</w:t>
            </w:r>
          </w:p>
        </w:tc>
      </w:tr>
      <w:tr w:rsidR="002A2389" w14:paraId="260997F5" w14:textId="77777777" w:rsidTr="00513FB9">
        <w:tc>
          <w:tcPr>
            <w:tcW w:w="3456" w:type="dxa"/>
          </w:tcPr>
          <w:p w14:paraId="1B75F7DE" w14:textId="77777777"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17B2BAB2" w14:textId="77777777"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2"/>
          </w:tcPr>
          <w:p w14:paraId="3EB0F73C" w14:textId="2BC6FD66" w:rsidR="007D56C8" w:rsidRDefault="006E454E" w:rsidP="006E454E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 xml:space="preserve">Produced on behalf of the </w:t>
            </w:r>
            <w:r w:rsidR="0039788B">
              <w:rPr>
                <w:rFonts w:cs="Arial"/>
              </w:rPr>
              <w:t xml:space="preserve">Safeguarding Partners and presented by the </w:t>
            </w:r>
            <w:r>
              <w:rPr>
                <w:rFonts w:cs="Arial"/>
              </w:rPr>
              <w:t xml:space="preserve">Independent Chair of HSCB, Chris </w:t>
            </w:r>
            <w:r w:rsidR="005835AC">
              <w:rPr>
                <w:rFonts w:cs="Arial"/>
              </w:rPr>
              <w:t>Miller</w:t>
            </w:r>
          </w:p>
        </w:tc>
      </w:tr>
      <w:tr w:rsidR="002A2389" w14:paraId="3E11D836" w14:textId="77777777" w:rsidTr="00513FB9">
        <w:tc>
          <w:tcPr>
            <w:tcW w:w="3456" w:type="dxa"/>
          </w:tcPr>
          <w:p w14:paraId="59175FB4" w14:textId="77777777" w:rsidR="002A2389" w:rsidRPr="00F92398" w:rsidRDefault="00BE1C78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Public</w:t>
            </w:r>
            <w:r w:rsidR="002A2389" w:rsidRPr="00F92398">
              <w:rPr>
                <w:rFonts w:ascii="Arial Black" w:hAnsi="Arial Black" w:cs="Arial"/>
              </w:rPr>
              <w:t>:</w:t>
            </w:r>
          </w:p>
          <w:p w14:paraId="70BF6417" w14:textId="77777777"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2"/>
          </w:tcPr>
          <w:p w14:paraId="796FAF2D" w14:textId="77777777" w:rsidR="002A2389" w:rsidRDefault="006E454E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</w:p>
          <w:p w14:paraId="4CA0560C" w14:textId="77777777" w:rsidR="002A2389" w:rsidRDefault="002A2389" w:rsidP="006E454E">
            <w:pPr>
              <w:pStyle w:val="Infotext"/>
              <w:rPr>
                <w:rFonts w:cs="Arial"/>
              </w:rPr>
            </w:pPr>
          </w:p>
        </w:tc>
      </w:tr>
      <w:tr w:rsidR="00A51FAE" w14:paraId="4541DB44" w14:textId="77777777" w:rsidTr="00513FB9">
        <w:tc>
          <w:tcPr>
            <w:tcW w:w="3456" w:type="dxa"/>
          </w:tcPr>
          <w:p w14:paraId="4DA05EE4" w14:textId="77777777" w:rsidR="00A51FAE" w:rsidRDefault="00A51FAE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14:paraId="1C65316A" w14:textId="77777777" w:rsidR="00A51FAE" w:rsidRPr="00F92398" w:rsidRDefault="00A51FAE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2"/>
          </w:tcPr>
          <w:p w14:paraId="71256827" w14:textId="77777777" w:rsidR="00A51FAE" w:rsidRDefault="006E454E">
            <w:pPr>
              <w:pStyle w:val="Infotext"/>
            </w:pPr>
            <w:r>
              <w:t xml:space="preserve"> Not applicable</w:t>
            </w:r>
          </w:p>
          <w:p w14:paraId="4319864C" w14:textId="77777777" w:rsidR="00A50388" w:rsidRPr="00A50388" w:rsidRDefault="00A50388">
            <w:pPr>
              <w:pStyle w:val="Infotext"/>
              <w:rPr>
                <w:b/>
                <w:color w:val="FF0000"/>
              </w:rPr>
            </w:pPr>
          </w:p>
        </w:tc>
      </w:tr>
      <w:tr w:rsidR="002A2389" w14:paraId="1BCD551E" w14:textId="77777777" w:rsidTr="00513FB9">
        <w:tc>
          <w:tcPr>
            <w:tcW w:w="3456" w:type="dxa"/>
          </w:tcPr>
          <w:p w14:paraId="0A858863" w14:textId="77777777"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</w:p>
          <w:p w14:paraId="3FCDF8C9" w14:textId="77777777"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5BCE010C" w14:textId="77777777"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2"/>
          </w:tcPr>
          <w:p w14:paraId="090B14E3" w14:textId="77777777" w:rsidR="002A2389" w:rsidRDefault="002A2389">
            <w:pPr>
              <w:pStyle w:val="Infotext"/>
            </w:pPr>
          </w:p>
          <w:p w14:paraId="092CEEAF" w14:textId="77777777" w:rsidR="002A2389" w:rsidRDefault="006E454E">
            <w:pPr>
              <w:pStyle w:val="Infotext"/>
            </w:pPr>
            <w:r>
              <w:t>Annual Report</w:t>
            </w:r>
          </w:p>
        </w:tc>
      </w:tr>
    </w:tbl>
    <w:p w14:paraId="2F471373" w14:textId="77777777" w:rsidR="002A2389" w:rsidRDefault="002A2389">
      <w:pPr>
        <w:rPr>
          <w:rFonts w:cs="Arial"/>
        </w:rPr>
      </w:pPr>
    </w:p>
    <w:p w14:paraId="54C1FB6B" w14:textId="77777777" w:rsidR="002A2389" w:rsidRDefault="002A2389">
      <w:pPr>
        <w:rPr>
          <w:rFonts w:cs="Aria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7"/>
      </w:tblGrid>
      <w:tr w:rsidR="00675FCB" w14:paraId="74C79770" w14:textId="77777777">
        <w:tc>
          <w:tcPr>
            <w:tcW w:w="8897" w:type="dxa"/>
            <w:tcBorders>
              <w:top w:val="nil"/>
              <w:left w:val="nil"/>
              <w:right w:val="nil"/>
            </w:tcBorders>
          </w:tcPr>
          <w:p w14:paraId="30D70D24" w14:textId="77777777" w:rsidR="00675FCB" w:rsidRDefault="00675FCB" w:rsidP="00675FCB">
            <w:pPr>
              <w:pStyle w:val="Heading1"/>
            </w:pPr>
            <w:r>
              <w:t>Section 1 – Summary and Recommendations</w:t>
            </w:r>
          </w:p>
          <w:p w14:paraId="451FECAE" w14:textId="77777777" w:rsidR="00675FCB" w:rsidRDefault="00675FCB"/>
        </w:tc>
      </w:tr>
      <w:tr w:rsidR="002A2389" w14:paraId="0EF12987" w14:textId="77777777">
        <w:tc>
          <w:tcPr>
            <w:tcW w:w="8897" w:type="dxa"/>
          </w:tcPr>
          <w:p w14:paraId="2809A7CA" w14:textId="77777777" w:rsidR="002A2389" w:rsidRDefault="002A2389"/>
          <w:p w14:paraId="04D1F114" w14:textId="36C702C0" w:rsidR="002A2389" w:rsidRDefault="006E454E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This is the f</w:t>
            </w:r>
            <w:r w:rsidR="0039788B">
              <w:rPr>
                <w:b w:val="0"/>
              </w:rPr>
              <w:t>irst</w:t>
            </w:r>
            <w:r>
              <w:rPr>
                <w:b w:val="0"/>
              </w:rPr>
              <w:t xml:space="preserve"> annual report </w:t>
            </w:r>
            <w:r w:rsidR="0039788B">
              <w:rPr>
                <w:b w:val="0"/>
              </w:rPr>
              <w:t xml:space="preserve">compiled by the Harrow Statutory Safeguarding Partners (the Partners)  following legal changes to the arrangements for safeguarding children which took effect in June 2019. Previously the </w:t>
            </w:r>
            <w:r>
              <w:rPr>
                <w:b w:val="0"/>
              </w:rPr>
              <w:t xml:space="preserve"> HSCB was required to publish and share its </w:t>
            </w:r>
            <w:r w:rsidR="0039788B">
              <w:rPr>
                <w:b w:val="0"/>
              </w:rPr>
              <w:t xml:space="preserve">annual </w:t>
            </w:r>
            <w:r>
              <w:rPr>
                <w:b w:val="0"/>
              </w:rPr>
              <w:t xml:space="preserve">report with specified bodies and persons – one of which </w:t>
            </w:r>
            <w:r w:rsidR="0039788B">
              <w:rPr>
                <w:b w:val="0"/>
              </w:rPr>
              <w:t>was</w:t>
            </w:r>
            <w:r>
              <w:rPr>
                <w:b w:val="0"/>
              </w:rPr>
              <w:t xml:space="preserve"> the Health and Wellbeing Board.  </w:t>
            </w:r>
            <w:r w:rsidR="0039788B">
              <w:rPr>
                <w:b w:val="0"/>
              </w:rPr>
              <w:t xml:space="preserve">The new arrangements require the Partners </w:t>
            </w:r>
            <w:r w:rsidR="005835AC">
              <w:rPr>
                <w:b w:val="0"/>
              </w:rPr>
              <w:t xml:space="preserve">to produce </w:t>
            </w:r>
            <w:r w:rsidR="0039788B">
              <w:rPr>
                <w:b w:val="0"/>
              </w:rPr>
              <w:t xml:space="preserve">an annual report which is then disseminated widely. The report is to describe the activities of the </w:t>
            </w:r>
            <w:r w:rsidR="005835AC">
              <w:rPr>
                <w:b w:val="0"/>
              </w:rPr>
              <w:t xml:space="preserve">Partners and the effectiveness of the partnership arrangements. </w:t>
            </w:r>
            <w:r>
              <w:rPr>
                <w:b w:val="0"/>
              </w:rPr>
              <w:t xml:space="preserve">This presentation of the report concludes the HSCB’s role in this respect.  </w:t>
            </w:r>
          </w:p>
          <w:p w14:paraId="051A437E" w14:textId="77777777" w:rsidR="006E454E" w:rsidRPr="006E454E" w:rsidRDefault="006E454E" w:rsidP="006E454E"/>
          <w:p w14:paraId="5B9BE73A" w14:textId="77777777" w:rsidR="002A2389" w:rsidRDefault="002A2389">
            <w:pPr>
              <w:pStyle w:val="Heading2"/>
            </w:pPr>
            <w:r>
              <w:t xml:space="preserve">Recommendations: </w:t>
            </w:r>
          </w:p>
          <w:p w14:paraId="1295913A" w14:textId="5019C706" w:rsidR="002A2389" w:rsidRPr="00C414D5" w:rsidRDefault="006E454E" w:rsidP="00C414D5">
            <w:r>
              <w:t>Th</w:t>
            </w:r>
            <w:r w:rsidR="005835AC">
              <w:t>is</w:t>
            </w:r>
            <w:r>
              <w:t xml:space="preserve"> Annual report does not make recommendations, but </w:t>
            </w:r>
            <w:r w:rsidR="005835AC">
              <w:t xml:space="preserve">it </w:t>
            </w:r>
            <w:r>
              <w:t xml:space="preserve">is shared to </w:t>
            </w:r>
            <w:r w:rsidR="005835AC">
              <w:t>disseminate information about the Partner’s arrangements and their effectiveness.</w:t>
            </w:r>
          </w:p>
        </w:tc>
      </w:tr>
    </w:tbl>
    <w:p w14:paraId="54D2D025" w14:textId="77777777" w:rsidR="00FF71E5" w:rsidRDefault="00FF71E5">
      <w:pPr>
        <w:pStyle w:val="Heading1"/>
        <w:jc w:val="both"/>
        <w:sectPr w:rsidR="00FF71E5" w:rsidSect="00513FB9">
          <w:pgSz w:w="11909" w:h="16834" w:code="9"/>
          <w:pgMar w:top="864" w:right="1800" w:bottom="1440" w:left="1800" w:header="1008" w:footer="432" w:gutter="0"/>
          <w:cols w:space="720"/>
          <w:titlePg/>
          <w:docGrid w:linePitch="360"/>
        </w:sectPr>
      </w:pPr>
    </w:p>
    <w:p w14:paraId="36880CCF" w14:textId="77777777" w:rsidR="002A2389" w:rsidRDefault="002A2389">
      <w:pPr>
        <w:pStyle w:val="Heading1"/>
        <w:jc w:val="both"/>
      </w:pPr>
      <w:r>
        <w:lastRenderedPageBreak/>
        <w:br w:type="page"/>
      </w:r>
      <w:r>
        <w:lastRenderedPageBreak/>
        <w:t>Section 2 – Report</w:t>
      </w:r>
    </w:p>
    <w:p w14:paraId="1C603439" w14:textId="77777777" w:rsidR="002A2389" w:rsidRDefault="002A2389">
      <w:pPr>
        <w:rPr>
          <w:color w:val="0000FF"/>
        </w:rPr>
      </w:pPr>
    </w:p>
    <w:p w14:paraId="31C02C13" w14:textId="77777777" w:rsidR="00A50388" w:rsidRPr="00A50388" w:rsidRDefault="00A50388" w:rsidP="00A50388">
      <w:pPr>
        <w:rPr>
          <w:rFonts w:ascii="Arial Bold" w:hAnsi="Arial Bold"/>
          <w:b/>
          <w:sz w:val="28"/>
        </w:rPr>
      </w:pPr>
      <w:r w:rsidRPr="00A50388">
        <w:rPr>
          <w:rFonts w:ascii="Arial Bold" w:hAnsi="Arial Bold"/>
          <w:b/>
          <w:sz w:val="28"/>
        </w:rPr>
        <w:t xml:space="preserve">Ward Councillors’ comments </w:t>
      </w:r>
    </w:p>
    <w:p w14:paraId="3467A5AD" w14:textId="77777777" w:rsidR="00A50388" w:rsidRDefault="00A50388">
      <w:pPr>
        <w:rPr>
          <w:color w:val="0000FF"/>
        </w:rPr>
      </w:pPr>
    </w:p>
    <w:p w14:paraId="074BB059" w14:textId="77777777" w:rsidR="00A50388" w:rsidRDefault="00A50388">
      <w:pPr>
        <w:rPr>
          <w:color w:val="0000FF"/>
        </w:rPr>
      </w:pPr>
    </w:p>
    <w:p w14:paraId="7DB8F948" w14:textId="77777777" w:rsidR="002A2389" w:rsidRDefault="002A2389">
      <w:pPr>
        <w:pStyle w:val="Heading2"/>
      </w:pPr>
      <w:r>
        <w:t>Financial Implications</w:t>
      </w:r>
      <w:r w:rsidR="00BE1C78">
        <w:t xml:space="preserve">/Comments </w:t>
      </w:r>
    </w:p>
    <w:p w14:paraId="3C402CC7" w14:textId="77777777" w:rsidR="00BE1C78" w:rsidRDefault="00BE1C78" w:rsidP="00BE1C78"/>
    <w:p w14:paraId="05029E3F" w14:textId="457F3AB9" w:rsidR="001417FD" w:rsidRDefault="003479A0">
      <w:r>
        <w:t xml:space="preserve">The </w:t>
      </w:r>
      <w:r w:rsidR="005835AC">
        <w:t xml:space="preserve">Harrow Safeguarding Partnership </w:t>
      </w:r>
      <w:r>
        <w:t>budget is included in the appendices of the annual report.  There are no financial implications arising as a result of this report.</w:t>
      </w:r>
    </w:p>
    <w:p w14:paraId="507D8318" w14:textId="77777777" w:rsidR="003479A0" w:rsidRDefault="003479A0"/>
    <w:p w14:paraId="7A1B1000" w14:textId="77777777" w:rsidR="001417FD" w:rsidRDefault="001417FD">
      <w:pPr>
        <w:rPr>
          <w:b/>
          <w:sz w:val="28"/>
          <w:szCs w:val="28"/>
        </w:rPr>
      </w:pPr>
      <w:r w:rsidRPr="001417FD">
        <w:rPr>
          <w:b/>
          <w:sz w:val="28"/>
          <w:szCs w:val="28"/>
        </w:rPr>
        <w:t xml:space="preserve">Legal Implications/Comments </w:t>
      </w:r>
    </w:p>
    <w:p w14:paraId="7B41B97F" w14:textId="77777777" w:rsidR="004D5D86" w:rsidRPr="001417FD" w:rsidRDefault="004D5D86">
      <w:pPr>
        <w:rPr>
          <w:b/>
          <w:sz w:val="28"/>
          <w:szCs w:val="28"/>
        </w:rPr>
      </w:pPr>
    </w:p>
    <w:p w14:paraId="237633C0" w14:textId="77777777" w:rsidR="001417FD" w:rsidRDefault="003479A0">
      <w:r>
        <w:t>None</w:t>
      </w:r>
    </w:p>
    <w:p w14:paraId="08AC14E9" w14:textId="77777777" w:rsidR="001417FD" w:rsidRDefault="001417FD"/>
    <w:p w14:paraId="4CAADF0C" w14:textId="77777777" w:rsidR="00C32DAE" w:rsidRDefault="00C32DAE" w:rsidP="00E02B50">
      <w:pPr>
        <w:pStyle w:val="Heading2"/>
      </w:pPr>
      <w:r>
        <w:t>Risk Management Implications</w:t>
      </w:r>
    </w:p>
    <w:p w14:paraId="523BB63C" w14:textId="77777777" w:rsidR="00C32DAE" w:rsidRDefault="00C32DAE" w:rsidP="00C32DAE">
      <w:pPr>
        <w:pStyle w:val="Heading1"/>
        <w:rPr>
          <w:b/>
          <w:sz w:val="24"/>
          <w:szCs w:val="24"/>
        </w:rPr>
      </w:pPr>
    </w:p>
    <w:p w14:paraId="57CB04B2" w14:textId="77777777" w:rsidR="00080819" w:rsidRDefault="003479A0" w:rsidP="00DD4251">
      <w:pPr>
        <w:ind w:right="141"/>
        <w:rPr>
          <w:rFonts w:cs="Arial"/>
          <w:szCs w:val="24"/>
          <w:lang w:val="en-US" w:eastAsia="en-GB"/>
        </w:rPr>
      </w:pPr>
      <w:r>
        <w:rPr>
          <w:rFonts w:cs="Arial"/>
          <w:szCs w:val="24"/>
          <w:lang w:val="en-US" w:eastAsia="en-GB"/>
        </w:rPr>
        <w:t>None</w:t>
      </w:r>
    </w:p>
    <w:p w14:paraId="228005E5" w14:textId="77777777" w:rsidR="00080819" w:rsidRPr="00DD4251" w:rsidRDefault="00080819" w:rsidP="00DD4251">
      <w:pPr>
        <w:ind w:right="141"/>
        <w:rPr>
          <w:rFonts w:cs="Arial"/>
          <w:szCs w:val="24"/>
          <w:lang w:val="en-US" w:eastAsia="en-GB"/>
        </w:rPr>
      </w:pPr>
    </w:p>
    <w:p w14:paraId="246EE4E1" w14:textId="77777777" w:rsidR="00FD31A0" w:rsidRPr="00A50388" w:rsidRDefault="00A50388" w:rsidP="00FD31A0">
      <w:pPr>
        <w:pStyle w:val="Heading2"/>
        <w:keepNext/>
        <w:rPr>
          <w:color w:val="FF0000"/>
        </w:rPr>
      </w:pPr>
      <w:r w:rsidRPr="004A2543">
        <w:t>Equalities implications</w:t>
      </w:r>
      <w:r>
        <w:t xml:space="preserve"> </w:t>
      </w:r>
      <w:r w:rsidRPr="00333FAA">
        <w:t>/</w:t>
      </w:r>
      <w:r>
        <w:t xml:space="preserve"> </w:t>
      </w:r>
      <w:r w:rsidRPr="00333FAA">
        <w:t>Public Sector Equality Duty</w:t>
      </w:r>
    </w:p>
    <w:p w14:paraId="4D4F588A" w14:textId="77777777" w:rsidR="00FD31A0" w:rsidRDefault="00FD31A0" w:rsidP="00FD31A0">
      <w:pPr>
        <w:keepNext/>
      </w:pPr>
    </w:p>
    <w:p w14:paraId="780486F0" w14:textId="77777777" w:rsidR="00900464" w:rsidRDefault="00900464" w:rsidP="00C32DAE">
      <w:pPr>
        <w:ind w:right="141"/>
        <w:rPr>
          <w:rFonts w:cs="Arial"/>
          <w:szCs w:val="24"/>
          <w:lang w:val="en-US"/>
        </w:rPr>
      </w:pPr>
    </w:p>
    <w:p w14:paraId="60B9991A" w14:textId="44CD657A" w:rsidR="00A50388" w:rsidRPr="003479A0" w:rsidRDefault="003479A0" w:rsidP="00A50388">
      <w:pPr>
        <w:tabs>
          <w:tab w:val="left" w:pos="7245"/>
        </w:tabs>
        <w:rPr>
          <w:color w:val="000000" w:themeColor="text1"/>
        </w:rPr>
      </w:pPr>
      <w:r w:rsidRPr="003479A0">
        <w:rPr>
          <w:color w:val="000000" w:themeColor="text1"/>
        </w:rPr>
        <w:t xml:space="preserve">None – </w:t>
      </w:r>
      <w:r w:rsidR="005835AC">
        <w:rPr>
          <w:color w:val="000000" w:themeColor="text1"/>
        </w:rPr>
        <w:t>The Statutory Safeguarding Partnership set of arrangements is</w:t>
      </w:r>
      <w:r w:rsidRPr="003479A0">
        <w:rPr>
          <w:color w:val="000000" w:themeColor="text1"/>
        </w:rPr>
        <w:t xml:space="preserve"> not </w:t>
      </w:r>
      <w:r w:rsidR="005835AC">
        <w:rPr>
          <w:color w:val="000000" w:themeColor="text1"/>
        </w:rPr>
        <w:t xml:space="preserve">a separate </w:t>
      </w:r>
      <w:r w:rsidRPr="003479A0">
        <w:rPr>
          <w:color w:val="000000" w:themeColor="text1"/>
        </w:rPr>
        <w:t>public bod</w:t>
      </w:r>
      <w:r w:rsidR="005835AC">
        <w:rPr>
          <w:color w:val="000000" w:themeColor="text1"/>
        </w:rPr>
        <w:t>y</w:t>
      </w:r>
    </w:p>
    <w:p w14:paraId="4B335449" w14:textId="77777777" w:rsidR="00A50388" w:rsidRDefault="00A50388" w:rsidP="00C32DAE">
      <w:pPr>
        <w:ind w:right="141"/>
        <w:rPr>
          <w:rFonts w:cs="Arial"/>
          <w:szCs w:val="24"/>
          <w:lang w:val="en-US"/>
        </w:rPr>
      </w:pPr>
    </w:p>
    <w:p w14:paraId="0B354632" w14:textId="40795059" w:rsidR="00BF6C06" w:rsidRPr="003479A0" w:rsidRDefault="005874F0" w:rsidP="00BF6C06">
      <w:pPr>
        <w:pStyle w:val="Heading2"/>
        <w:rPr>
          <w:b w:val="0"/>
        </w:rPr>
      </w:pPr>
      <w:r>
        <w:t>Council</w:t>
      </w:r>
      <w:r w:rsidR="00D34145">
        <w:t xml:space="preserve"> </w:t>
      </w:r>
      <w:r w:rsidR="00BF6C06" w:rsidRPr="00CD57D8">
        <w:t>Priorities</w:t>
      </w:r>
      <w:r w:rsidR="003479A0">
        <w:t xml:space="preserve">  - </w:t>
      </w:r>
      <w:r w:rsidR="003479A0">
        <w:rPr>
          <w:b w:val="0"/>
        </w:rPr>
        <w:t xml:space="preserve">The </w:t>
      </w:r>
      <w:r w:rsidR="005835AC">
        <w:rPr>
          <w:b w:val="0"/>
        </w:rPr>
        <w:t>Partners</w:t>
      </w:r>
      <w:r w:rsidR="003479A0">
        <w:rPr>
          <w:b w:val="0"/>
        </w:rPr>
        <w:t xml:space="preserve"> work to agreed multi-agency priorities</w:t>
      </w:r>
      <w:r w:rsidR="005835AC">
        <w:rPr>
          <w:b w:val="0"/>
        </w:rPr>
        <w:t xml:space="preserve"> and this report describes how they work together to help children thrive and to keep them safe from harm</w:t>
      </w:r>
    </w:p>
    <w:p w14:paraId="15D29F31" w14:textId="77777777" w:rsidR="00BF6C06" w:rsidRDefault="00BF6C06" w:rsidP="00BF6C06">
      <w:pPr>
        <w:keepNext/>
        <w:ind w:right="144"/>
        <w:rPr>
          <w:rFonts w:cs="Arial"/>
          <w:szCs w:val="24"/>
          <w:lang w:val="en-US"/>
        </w:rPr>
      </w:pPr>
    </w:p>
    <w:p w14:paraId="4C31E907" w14:textId="77777777" w:rsidR="000110EA" w:rsidRDefault="000110EA" w:rsidP="00BF6C06">
      <w:pPr>
        <w:keepNext/>
        <w:ind w:right="144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Please identify how the decision sought delivers these priorities.</w:t>
      </w:r>
    </w:p>
    <w:p w14:paraId="31C57D4C" w14:textId="77777777" w:rsidR="000110EA" w:rsidRPr="00CD57D8" w:rsidRDefault="000110EA" w:rsidP="00BF6C06">
      <w:pPr>
        <w:keepNext/>
        <w:ind w:right="144"/>
        <w:rPr>
          <w:rFonts w:cs="Arial"/>
          <w:szCs w:val="24"/>
          <w:lang w:val="en-US"/>
        </w:rPr>
      </w:pPr>
    </w:p>
    <w:p w14:paraId="00649897" w14:textId="77777777" w:rsidR="00A50388" w:rsidRPr="000720F8" w:rsidRDefault="00A50388" w:rsidP="00A50388">
      <w:pPr>
        <w:pStyle w:val="ListParagraph"/>
        <w:numPr>
          <w:ilvl w:val="0"/>
          <w:numId w:val="8"/>
        </w:numPr>
        <w:autoSpaceDE w:val="0"/>
        <w:autoSpaceDN w:val="0"/>
        <w:contextualSpacing/>
        <w:rPr>
          <w:b/>
          <w:bCs/>
        </w:rPr>
      </w:pPr>
      <w:r w:rsidRPr="000720F8">
        <w:rPr>
          <w:b/>
          <w:bCs/>
        </w:rPr>
        <w:t>Building a Better Harrow</w:t>
      </w:r>
    </w:p>
    <w:p w14:paraId="2E3E9360" w14:textId="77777777" w:rsidR="00A50388" w:rsidRDefault="00A50388" w:rsidP="00A50388">
      <w:pPr>
        <w:pStyle w:val="ListParagraph"/>
        <w:numPr>
          <w:ilvl w:val="0"/>
          <w:numId w:val="9"/>
        </w:numPr>
        <w:autoSpaceDE w:val="0"/>
        <w:autoSpaceDN w:val="0"/>
        <w:contextualSpacing/>
      </w:pPr>
      <w:r>
        <w:t>Create a thriving modern, inclusive and vibrant Harrow that people can be proud to call home</w:t>
      </w:r>
    </w:p>
    <w:p w14:paraId="31A89E66" w14:textId="77777777" w:rsidR="00A50388" w:rsidRDefault="00A50388" w:rsidP="00A50388">
      <w:pPr>
        <w:pStyle w:val="ListParagraph"/>
        <w:numPr>
          <w:ilvl w:val="0"/>
          <w:numId w:val="9"/>
        </w:numPr>
        <w:autoSpaceDE w:val="0"/>
        <w:autoSpaceDN w:val="0"/>
        <w:contextualSpacing/>
      </w:pPr>
      <w:r>
        <w:t>Increase the supply of genuinely affordable and quality housing for Harrow residents</w:t>
      </w:r>
    </w:p>
    <w:p w14:paraId="2CD16CB9" w14:textId="77777777" w:rsidR="00A50388" w:rsidRDefault="00A50388" w:rsidP="00A50388">
      <w:pPr>
        <w:pStyle w:val="ListParagraph"/>
        <w:numPr>
          <w:ilvl w:val="0"/>
          <w:numId w:val="9"/>
        </w:numPr>
        <w:autoSpaceDE w:val="0"/>
        <w:autoSpaceDN w:val="0"/>
        <w:contextualSpacing/>
      </w:pPr>
      <w:r>
        <w:t>Ensure every Harrow child has a school place</w:t>
      </w:r>
    </w:p>
    <w:p w14:paraId="7944BB7D" w14:textId="77777777" w:rsidR="00A50388" w:rsidRDefault="00A50388" w:rsidP="00A50388">
      <w:pPr>
        <w:pStyle w:val="ListParagraph"/>
        <w:numPr>
          <w:ilvl w:val="0"/>
          <w:numId w:val="9"/>
        </w:numPr>
        <w:autoSpaceDE w:val="0"/>
        <w:autoSpaceDN w:val="0"/>
        <w:contextualSpacing/>
      </w:pPr>
      <w:r>
        <w:t>Keep Harrow clean</w:t>
      </w:r>
    </w:p>
    <w:p w14:paraId="5CD992C9" w14:textId="77777777" w:rsidR="00A50388" w:rsidRDefault="00A50388" w:rsidP="00A50388">
      <w:pPr>
        <w:pStyle w:val="ListParagraph"/>
        <w:numPr>
          <w:ilvl w:val="0"/>
          <w:numId w:val="9"/>
        </w:numPr>
        <w:autoSpaceDE w:val="0"/>
        <w:autoSpaceDN w:val="0"/>
        <w:contextualSpacing/>
      </w:pPr>
      <w:r>
        <w:t>More people are actively engaged in sporting, artistic and cultural activities in ways that improve physical and mental health and community cohesion</w:t>
      </w:r>
    </w:p>
    <w:p w14:paraId="21E103E9" w14:textId="77777777" w:rsidR="00A50388" w:rsidRDefault="00A50388" w:rsidP="00A50388">
      <w:pPr>
        <w:autoSpaceDE w:val="0"/>
        <w:autoSpaceDN w:val="0"/>
        <w:rPr>
          <w:b/>
          <w:bCs/>
        </w:rPr>
      </w:pPr>
    </w:p>
    <w:p w14:paraId="505FC1C8" w14:textId="77777777" w:rsidR="00A50388" w:rsidRDefault="00A50388" w:rsidP="00A50388">
      <w:pPr>
        <w:pStyle w:val="ListParagraph"/>
        <w:numPr>
          <w:ilvl w:val="0"/>
          <w:numId w:val="8"/>
        </w:numPr>
        <w:autoSpaceDE w:val="0"/>
        <w:autoSpaceDN w:val="0"/>
        <w:contextualSpacing/>
        <w:rPr>
          <w:b/>
          <w:bCs/>
        </w:rPr>
      </w:pPr>
      <w:r>
        <w:rPr>
          <w:b/>
          <w:bCs/>
        </w:rPr>
        <w:t>Supporting Those Most in Need</w:t>
      </w:r>
    </w:p>
    <w:p w14:paraId="049A0215" w14:textId="77777777" w:rsidR="00A50388" w:rsidRDefault="00A50388" w:rsidP="00A50388">
      <w:pPr>
        <w:pStyle w:val="ListParagraph"/>
        <w:numPr>
          <w:ilvl w:val="0"/>
          <w:numId w:val="10"/>
        </w:numPr>
        <w:autoSpaceDE w:val="0"/>
        <w:autoSpaceDN w:val="0"/>
        <w:contextualSpacing/>
      </w:pPr>
      <w:r>
        <w:t>Reduce levels of homelessness in the borough</w:t>
      </w:r>
    </w:p>
    <w:p w14:paraId="234E8CBD" w14:textId="77777777" w:rsidR="00A50388" w:rsidRDefault="00A50388" w:rsidP="00A50388">
      <w:pPr>
        <w:pStyle w:val="ListParagraph"/>
        <w:numPr>
          <w:ilvl w:val="0"/>
          <w:numId w:val="10"/>
        </w:numPr>
        <w:autoSpaceDE w:val="0"/>
        <w:autoSpaceDN w:val="0"/>
        <w:contextualSpacing/>
      </w:pPr>
      <w:r>
        <w:t>Empower residents to maintain their well-being and independence</w:t>
      </w:r>
    </w:p>
    <w:p w14:paraId="1779EF7A" w14:textId="77777777" w:rsidR="00A50388" w:rsidRDefault="00A50388" w:rsidP="00A50388">
      <w:pPr>
        <w:pStyle w:val="ListParagraph"/>
        <w:numPr>
          <w:ilvl w:val="0"/>
          <w:numId w:val="10"/>
        </w:numPr>
        <w:autoSpaceDE w:val="0"/>
        <w:autoSpaceDN w:val="0"/>
        <w:contextualSpacing/>
      </w:pPr>
      <w:r>
        <w:t>Children and young people are given the opportunities to have the best start in life and families can thrive</w:t>
      </w:r>
    </w:p>
    <w:p w14:paraId="3BE4D35E" w14:textId="77777777" w:rsidR="00A50388" w:rsidRDefault="00A50388" w:rsidP="00A50388">
      <w:pPr>
        <w:pStyle w:val="ListParagraph"/>
        <w:numPr>
          <w:ilvl w:val="0"/>
          <w:numId w:val="10"/>
        </w:numPr>
        <w:autoSpaceDE w:val="0"/>
        <w:autoSpaceDN w:val="0"/>
        <w:contextualSpacing/>
      </w:pPr>
      <w:r>
        <w:t>Reduce the gap in life expectancy in the borough</w:t>
      </w:r>
    </w:p>
    <w:p w14:paraId="548D91E4" w14:textId="5FFAE1BD" w:rsidR="00A50388" w:rsidRDefault="00A50388" w:rsidP="00A50388">
      <w:pPr>
        <w:autoSpaceDE w:val="0"/>
        <w:autoSpaceDN w:val="0"/>
        <w:rPr>
          <w:b/>
          <w:bCs/>
        </w:rPr>
      </w:pPr>
    </w:p>
    <w:p w14:paraId="36B2F976" w14:textId="77777777" w:rsidR="00C414D5" w:rsidRDefault="00C414D5" w:rsidP="00A50388">
      <w:pPr>
        <w:autoSpaceDE w:val="0"/>
        <w:autoSpaceDN w:val="0"/>
        <w:rPr>
          <w:b/>
          <w:bCs/>
        </w:rPr>
      </w:pPr>
    </w:p>
    <w:p w14:paraId="5622C260" w14:textId="77777777" w:rsidR="00A50388" w:rsidRDefault="00A50388" w:rsidP="00A50388">
      <w:pPr>
        <w:pStyle w:val="ListParagraph"/>
        <w:numPr>
          <w:ilvl w:val="0"/>
          <w:numId w:val="8"/>
        </w:numPr>
        <w:autoSpaceDE w:val="0"/>
        <w:autoSpaceDN w:val="0"/>
        <w:contextualSpacing/>
        <w:rPr>
          <w:b/>
          <w:bCs/>
        </w:rPr>
      </w:pPr>
      <w:r>
        <w:rPr>
          <w:b/>
          <w:bCs/>
        </w:rPr>
        <w:lastRenderedPageBreak/>
        <w:t>Protecting Vital Public Services</w:t>
      </w:r>
    </w:p>
    <w:p w14:paraId="0E87C1F5" w14:textId="77777777" w:rsidR="00A50388" w:rsidRDefault="00A50388" w:rsidP="00A50388">
      <w:pPr>
        <w:pStyle w:val="ListParagraph"/>
        <w:numPr>
          <w:ilvl w:val="0"/>
          <w:numId w:val="11"/>
        </w:numPr>
        <w:autoSpaceDE w:val="0"/>
        <w:autoSpaceDN w:val="0"/>
        <w:contextualSpacing/>
      </w:pPr>
      <w:r>
        <w:t>Harrow has a transport infrastructure that supports economic growth, improves accessibility and supports healthy lifestyles</w:t>
      </w:r>
    </w:p>
    <w:p w14:paraId="092888C2" w14:textId="77777777" w:rsidR="00A50388" w:rsidRDefault="00A50388" w:rsidP="00A50388">
      <w:pPr>
        <w:pStyle w:val="ListParagraph"/>
        <w:numPr>
          <w:ilvl w:val="0"/>
          <w:numId w:val="11"/>
        </w:numPr>
        <w:autoSpaceDE w:val="0"/>
        <w:autoSpaceDN w:val="0"/>
        <w:contextualSpacing/>
      </w:pPr>
      <w:r>
        <w:t>Healthcare services meet the needs of Harrow residents</w:t>
      </w:r>
    </w:p>
    <w:p w14:paraId="73132927" w14:textId="77777777" w:rsidR="00A50388" w:rsidRDefault="00A50388" w:rsidP="00A50388">
      <w:pPr>
        <w:pStyle w:val="ListParagraph"/>
        <w:numPr>
          <w:ilvl w:val="0"/>
          <w:numId w:val="11"/>
        </w:numPr>
        <w:autoSpaceDE w:val="0"/>
        <w:autoSpaceDN w:val="0"/>
        <w:contextualSpacing/>
      </w:pPr>
      <w:r>
        <w:t>Everyone has access to high quality education</w:t>
      </w:r>
    </w:p>
    <w:p w14:paraId="411EC397" w14:textId="77777777" w:rsidR="00A50388" w:rsidRDefault="00A50388" w:rsidP="00A50388">
      <w:pPr>
        <w:pStyle w:val="ListParagraph"/>
        <w:numPr>
          <w:ilvl w:val="0"/>
          <w:numId w:val="11"/>
        </w:numPr>
        <w:autoSpaceDE w:val="0"/>
        <w:autoSpaceDN w:val="0"/>
        <w:contextualSpacing/>
      </w:pPr>
      <w:r>
        <w:t>A strong and resourceful community sector, able to come together to deal with local issues</w:t>
      </w:r>
    </w:p>
    <w:p w14:paraId="54424C99" w14:textId="77777777" w:rsidR="00A50388" w:rsidRDefault="00A50388" w:rsidP="00A50388">
      <w:pPr>
        <w:pStyle w:val="ListParagraph"/>
        <w:numPr>
          <w:ilvl w:val="0"/>
          <w:numId w:val="11"/>
        </w:numPr>
        <w:autoSpaceDE w:val="0"/>
        <w:autoSpaceDN w:val="0"/>
        <w:contextualSpacing/>
      </w:pPr>
      <w:r>
        <w:t>Harrow continues to be one of the safest boroughs in London</w:t>
      </w:r>
    </w:p>
    <w:p w14:paraId="0E817422" w14:textId="77777777" w:rsidR="00A50388" w:rsidRDefault="00A50388" w:rsidP="00A50388">
      <w:pPr>
        <w:autoSpaceDE w:val="0"/>
        <w:autoSpaceDN w:val="0"/>
      </w:pPr>
    </w:p>
    <w:p w14:paraId="1750FB12" w14:textId="77777777" w:rsidR="00A50388" w:rsidRPr="000720F8" w:rsidRDefault="00A50388" w:rsidP="00A50388">
      <w:pPr>
        <w:pStyle w:val="ListParagraph"/>
        <w:numPr>
          <w:ilvl w:val="0"/>
          <w:numId w:val="8"/>
        </w:numPr>
        <w:autoSpaceDE w:val="0"/>
        <w:autoSpaceDN w:val="0"/>
        <w:contextualSpacing/>
        <w:rPr>
          <w:b/>
        </w:rPr>
      </w:pPr>
      <w:r w:rsidRPr="000720F8">
        <w:rPr>
          <w:b/>
        </w:rPr>
        <w:t xml:space="preserve">Delivering a Strong </w:t>
      </w:r>
      <w:r w:rsidRPr="000720F8">
        <w:rPr>
          <w:b/>
          <w:bCs/>
        </w:rPr>
        <w:t>local</w:t>
      </w:r>
      <w:r w:rsidRPr="000720F8">
        <w:rPr>
          <w:b/>
        </w:rPr>
        <w:t xml:space="preserve"> Economy for All</w:t>
      </w:r>
    </w:p>
    <w:p w14:paraId="18BC964B" w14:textId="77777777" w:rsidR="00A50388" w:rsidRDefault="00A50388" w:rsidP="00A50388">
      <w:pPr>
        <w:pStyle w:val="ListParagraph"/>
        <w:numPr>
          <w:ilvl w:val="0"/>
          <w:numId w:val="12"/>
        </w:numPr>
        <w:autoSpaceDE w:val="0"/>
        <w:autoSpaceDN w:val="0"/>
        <w:contextualSpacing/>
      </w:pPr>
      <w:r>
        <w:t>A strong, vibrant local economy where local businesses and thrive and grow</w:t>
      </w:r>
    </w:p>
    <w:p w14:paraId="15DE69EE" w14:textId="77777777" w:rsidR="00A50388" w:rsidRDefault="00A50388" w:rsidP="00A50388">
      <w:pPr>
        <w:pStyle w:val="ListParagraph"/>
        <w:numPr>
          <w:ilvl w:val="0"/>
          <w:numId w:val="12"/>
        </w:numPr>
        <w:autoSpaceDE w:val="0"/>
        <w:autoSpaceDN w:val="0"/>
        <w:contextualSpacing/>
      </w:pPr>
      <w:r>
        <w:t>Reduce levels of in-work poverty and improve people’s job opportunities</w:t>
      </w:r>
    </w:p>
    <w:p w14:paraId="10928929" w14:textId="77777777" w:rsidR="00A50388" w:rsidRDefault="00A50388" w:rsidP="00A50388">
      <w:pPr>
        <w:pStyle w:val="ListParagraph"/>
        <w:numPr>
          <w:ilvl w:val="0"/>
          <w:numId w:val="12"/>
        </w:numPr>
        <w:autoSpaceDE w:val="0"/>
        <w:autoSpaceDN w:val="0"/>
        <w:contextualSpacing/>
      </w:pPr>
      <w:r>
        <w:t>Harrow is a place where people and businesses invest</w:t>
      </w:r>
    </w:p>
    <w:p w14:paraId="60A49820" w14:textId="77777777" w:rsidR="00A50388" w:rsidRDefault="00A50388" w:rsidP="00A50388">
      <w:pPr>
        <w:autoSpaceDE w:val="0"/>
        <w:autoSpaceDN w:val="0"/>
      </w:pPr>
    </w:p>
    <w:p w14:paraId="256CE03D" w14:textId="77777777" w:rsidR="00A50388" w:rsidRDefault="00A50388" w:rsidP="00A50388">
      <w:pPr>
        <w:pStyle w:val="ListParagraph"/>
        <w:numPr>
          <w:ilvl w:val="0"/>
          <w:numId w:val="8"/>
        </w:numPr>
        <w:autoSpaceDE w:val="0"/>
        <w:autoSpaceDN w:val="0"/>
        <w:contextualSpacing/>
        <w:rPr>
          <w:b/>
          <w:bCs/>
        </w:rPr>
      </w:pPr>
      <w:r w:rsidRPr="000720F8">
        <w:rPr>
          <w:b/>
        </w:rPr>
        <w:t>Modernising</w:t>
      </w:r>
      <w:r>
        <w:rPr>
          <w:b/>
          <w:bCs/>
        </w:rPr>
        <w:t xml:space="preserve"> Harrow Council</w:t>
      </w:r>
    </w:p>
    <w:p w14:paraId="5CE34B1E" w14:textId="77777777" w:rsidR="00A50388" w:rsidRDefault="00A50388" w:rsidP="00A50388">
      <w:pPr>
        <w:pStyle w:val="ListParagraph"/>
        <w:numPr>
          <w:ilvl w:val="0"/>
          <w:numId w:val="13"/>
        </w:numPr>
        <w:autoSpaceDE w:val="0"/>
        <w:autoSpaceDN w:val="0"/>
        <w:contextualSpacing/>
      </w:pPr>
      <w:r>
        <w:t>Deliver excellent value for money services</w:t>
      </w:r>
    </w:p>
    <w:p w14:paraId="16C59844" w14:textId="77777777" w:rsidR="00A50388" w:rsidRDefault="00A50388" w:rsidP="00A50388">
      <w:pPr>
        <w:pStyle w:val="ListParagraph"/>
        <w:numPr>
          <w:ilvl w:val="0"/>
          <w:numId w:val="13"/>
        </w:numPr>
        <w:autoSpaceDE w:val="0"/>
        <w:autoSpaceDN w:val="0"/>
        <w:contextualSpacing/>
      </w:pPr>
      <w:r>
        <w:t>Reduce the borough’s carbon footprint</w:t>
      </w:r>
    </w:p>
    <w:p w14:paraId="356F1E6D" w14:textId="77777777" w:rsidR="00A50388" w:rsidRDefault="00A50388" w:rsidP="00A50388">
      <w:pPr>
        <w:pStyle w:val="ListParagraph"/>
        <w:numPr>
          <w:ilvl w:val="0"/>
          <w:numId w:val="13"/>
        </w:numPr>
        <w:autoSpaceDE w:val="0"/>
        <w:autoSpaceDN w:val="0"/>
        <w:contextualSpacing/>
      </w:pPr>
      <w:r>
        <w:t>Use technology and innovation to modernise how the Council works</w:t>
      </w:r>
    </w:p>
    <w:p w14:paraId="02EF1E82" w14:textId="77777777" w:rsidR="00A50388" w:rsidRDefault="00A50388" w:rsidP="00A50388">
      <w:pPr>
        <w:pStyle w:val="ListParagraph"/>
        <w:numPr>
          <w:ilvl w:val="0"/>
          <w:numId w:val="13"/>
        </w:numPr>
        <w:autoSpaceDE w:val="0"/>
        <w:autoSpaceDN w:val="0"/>
        <w:contextualSpacing/>
      </w:pPr>
      <w:r>
        <w:t>Improving access to digital services</w:t>
      </w:r>
    </w:p>
    <w:p w14:paraId="2A720BB6" w14:textId="77777777" w:rsidR="00A50388" w:rsidRPr="00F22C98" w:rsidRDefault="00A50388" w:rsidP="00A50388"/>
    <w:p w14:paraId="74381E95" w14:textId="77777777" w:rsidR="002A2389" w:rsidRDefault="00C32DAE" w:rsidP="003479A0">
      <w:r w:rsidRPr="00612A64">
        <w:rPr>
          <w:rFonts w:ascii="Times New Roman" w:hAnsi="Times New Roman"/>
          <w:szCs w:val="24"/>
          <w:lang w:val="en-US"/>
        </w:rPr>
        <w:t> </w:t>
      </w:r>
      <w:r w:rsidR="002A2389">
        <w:t>Section 3 - Statutory Officer Clearance</w:t>
      </w:r>
      <w:r w:rsidR="00BE1C78">
        <w:t xml:space="preserve"> </w:t>
      </w:r>
      <w:r w:rsidR="001417FD">
        <w:t>(Council and Joint Reports)</w:t>
      </w:r>
    </w:p>
    <w:p w14:paraId="27FA2654" w14:textId="77777777" w:rsidR="00D1109B" w:rsidRPr="00C414D5" w:rsidRDefault="00D1109B" w:rsidP="00D1109B">
      <w:pPr>
        <w:keepNext/>
        <w:rPr>
          <w:rFonts w:ascii="Arial Black" w:hAnsi="Arial Black" w:cs="Arial"/>
          <w:color w:val="000000" w:themeColor="text1"/>
          <w:szCs w:val="24"/>
        </w:rPr>
      </w:pPr>
      <w:r w:rsidRPr="00C414D5">
        <w:rPr>
          <w:rFonts w:ascii="Arial Black" w:hAnsi="Arial Black"/>
          <w:color w:val="000000" w:themeColor="text1"/>
          <w:szCs w:val="24"/>
        </w:rPr>
        <w:t xml:space="preserve">[Note:  If the report is for </w:t>
      </w:r>
      <w:r w:rsidRPr="00C414D5">
        <w:rPr>
          <w:rFonts w:ascii="Arial Black" w:hAnsi="Arial Black"/>
          <w:color w:val="000000" w:themeColor="text1"/>
          <w:szCs w:val="24"/>
          <w:u w:val="single"/>
        </w:rPr>
        <w:t>information only</w:t>
      </w:r>
      <w:r w:rsidRPr="00C414D5">
        <w:rPr>
          <w:rFonts w:ascii="Arial Black" w:hAnsi="Arial Black"/>
          <w:color w:val="000000" w:themeColor="text1"/>
          <w:szCs w:val="24"/>
        </w:rPr>
        <w:t>, it is the author’s responsibility to decide whether legal and / or financial / Corporate Director clearances are necessary.  If not, the report can be submitted without these consents.]</w:t>
      </w:r>
    </w:p>
    <w:p w14:paraId="429D2315" w14:textId="77777777" w:rsidR="002A2389" w:rsidRDefault="002A2389" w:rsidP="008D1750">
      <w:pPr>
        <w:keepNext/>
        <w:rPr>
          <w:rFonts w:cs="Arial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37"/>
        <w:gridCol w:w="586"/>
        <w:gridCol w:w="10"/>
        <w:gridCol w:w="3277"/>
        <w:gridCol w:w="10"/>
      </w:tblGrid>
      <w:tr w:rsidR="002A2389" w14:paraId="4B90E9C0" w14:textId="77777777" w:rsidTr="009708B6">
        <w:trPr>
          <w:gridAfter w:val="1"/>
          <w:wAfter w:w="6" w:type="pct"/>
        </w:trPr>
        <w:tc>
          <w:tcPr>
            <w:tcW w:w="2470" w:type="pct"/>
            <w:tcBorders>
              <w:bottom w:val="nil"/>
              <w:right w:val="nil"/>
            </w:tcBorders>
          </w:tcPr>
          <w:p w14:paraId="2157A9CF" w14:textId="77777777" w:rsidR="002A2389" w:rsidRDefault="002A2389">
            <w:pPr>
              <w:pStyle w:val="Infotext"/>
            </w:pPr>
          </w:p>
          <w:p w14:paraId="3B1A211F" w14:textId="77777777" w:rsidR="002A2389" w:rsidRDefault="002A2389">
            <w:pPr>
              <w:pStyle w:val="Infotext"/>
            </w:pPr>
          </w:p>
        </w:tc>
        <w:tc>
          <w:tcPr>
            <w:tcW w:w="256" w:type="pct"/>
            <w:tcBorders>
              <w:left w:val="nil"/>
              <w:right w:val="nil"/>
            </w:tcBorders>
          </w:tcPr>
          <w:p w14:paraId="74758191" w14:textId="77777777" w:rsidR="002A2389" w:rsidRDefault="002A2389">
            <w:pPr>
              <w:pStyle w:val="Infotext"/>
            </w:pP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</w:tcPr>
          <w:p w14:paraId="5AF899AD" w14:textId="77777777" w:rsidR="002A2389" w:rsidRDefault="002A2389">
            <w:pPr>
              <w:pStyle w:val="Infotext"/>
            </w:pPr>
          </w:p>
        </w:tc>
        <w:tc>
          <w:tcPr>
            <w:tcW w:w="1925" w:type="pct"/>
            <w:gridSpan w:val="2"/>
            <w:tcBorders>
              <w:left w:val="nil"/>
              <w:bottom w:val="nil"/>
            </w:tcBorders>
          </w:tcPr>
          <w:p w14:paraId="0E2C6162" w14:textId="77777777" w:rsidR="002A2389" w:rsidRDefault="002A2389">
            <w:pPr>
              <w:pStyle w:val="Infotext"/>
            </w:pPr>
          </w:p>
          <w:p w14:paraId="57A0B6C8" w14:textId="77777777" w:rsidR="002A2389" w:rsidRDefault="002A2389">
            <w:pPr>
              <w:pStyle w:val="Infotext"/>
            </w:pPr>
            <w:r>
              <w:t>on behalf of the*</w:t>
            </w:r>
          </w:p>
        </w:tc>
      </w:tr>
      <w:tr w:rsidR="002A2389" w14:paraId="04865901" w14:textId="77777777" w:rsidTr="009708B6">
        <w:trPr>
          <w:gridAfter w:val="1"/>
          <w:wAfter w:w="6" w:type="pct"/>
        </w:trPr>
        <w:tc>
          <w:tcPr>
            <w:tcW w:w="2470" w:type="pct"/>
            <w:tcBorders>
              <w:top w:val="nil"/>
              <w:bottom w:val="nil"/>
            </w:tcBorders>
          </w:tcPr>
          <w:p w14:paraId="11645573" w14:textId="77777777" w:rsidR="002A2389" w:rsidRDefault="002A2389" w:rsidP="00C171C8">
            <w:pPr>
              <w:pStyle w:val="Infotext"/>
            </w:pPr>
            <w:r>
              <w:t>Name:</w:t>
            </w:r>
            <w:r w:rsidR="00C171C8">
              <w:t xml:space="preserve">  </w:t>
            </w:r>
            <w:r w:rsidR="003479A0">
              <w:t>Jo Frost</w:t>
            </w:r>
          </w:p>
        </w:tc>
        <w:tc>
          <w:tcPr>
            <w:tcW w:w="256" w:type="pct"/>
            <w:tcBorders>
              <w:bottom w:val="single" w:sz="4" w:space="0" w:color="auto"/>
            </w:tcBorders>
          </w:tcPr>
          <w:p w14:paraId="512EE96E" w14:textId="77777777" w:rsidR="002A2389" w:rsidRDefault="002A2389">
            <w:pPr>
              <w:pStyle w:val="Infotext"/>
            </w:pPr>
          </w:p>
        </w:tc>
        <w:tc>
          <w:tcPr>
            <w:tcW w:w="343" w:type="pct"/>
            <w:tcBorders>
              <w:top w:val="nil"/>
              <w:bottom w:val="nil"/>
              <w:right w:val="nil"/>
            </w:tcBorders>
          </w:tcPr>
          <w:p w14:paraId="0FBDF3D6" w14:textId="77777777" w:rsidR="002A2389" w:rsidRDefault="002A2389">
            <w:pPr>
              <w:pStyle w:val="Infotext"/>
            </w:pPr>
          </w:p>
        </w:tc>
        <w:tc>
          <w:tcPr>
            <w:tcW w:w="1925" w:type="pct"/>
            <w:gridSpan w:val="2"/>
            <w:tcBorders>
              <w:top w:val="nil"/>
              <w:left w:val="nil"/>
              <w:bottom w:val="nil"/>
            </w:tcBorders>
          </w:tcPr>
          <w:p w14:paraId="0540082D" w14:textId="77777777" w:rsidR="002A2389" w:rsidRDefault="002A2389">
            <w:pPr>
              <w:pStyle w:val="Infotext"/>
            </w:pPr>
            <w:r>
              <w:t>Chief Financial Officer</w:t>
            </w:r>
          </w:p>
        </w:tc>
      </w:tr>
      <w:tr w:rsidR="002A2389" w14:paraId="38EE660C" w14:textId="77777777" w:rsidTr="009708B6">
        <w:trPr>
          <w:gridAfter w:val="1"/>
          <w:wAfter w:w="6" w:type="pct"/>
        </w:trPr>
        <w:tc>
          <w:tcPr>
            <w:tcW w:w="2470" w:type="pct"/>
            <w:tcBorders>
              <w:top w:val="nil"/>
              <w:right w:val="nil"/>
            </w:tcBorders>
          </w:tcPr>
          <w:p w14:paraId="311126BF" w14:textId="77777777" w:rsidR="002A2389" w:rsidRDefault="002A2389">
            <w:pPr>
              <w:pStyle w:val="Infotext"/>
            </w:pPr>
            <w:r>
              <w:t xml:space="preserve"> </w:t>
            </w:r>
          </w:p>
          <w:p w14:paraId="7A084DBE" w14:textId="77777777" w:rsidR="002A2389" w:rsidRDefault="002A2389" w:rsidP="00C171C8">
            <w:pPr>
              <w:pStyle w:val="Infotext"/>
            </w:pPr>
            <w:r>
              <w:t xml:space="preserve">Date: </w:t>
            </w:r>
            <w:r w:rsidR="00C171C8">
              <w:t xml:space="preserve"> </w:t>
            </w:r>
          </w:p>
        </w:tc>
        <w:tc>
          <w:tcPr>
            <w:tcW w:w="256" w:type="pct"/>
            <w:tcBorders>
              <w:left w:val="nil"/>
              <w:bottom w:val="single" w:sz="4" w:space="0" w:color="auto"/>
              <w:right w:val="nil"/>
            </w:tcBorders>
          </w:tcPr>
          <w:p w14:paraId="2B9B627E" w14:textId="77777777" w:rsidR="002A2389" w:rsidRDefault="002A2389">
            <w:pPr>
              <w:pStyle w:val="Infotext"/>
            </w:pPr>
          </w:p>
        </w:tc>
        <w:tc>
          <w:tcPr>
            <w:tcW w:w="343" w:type="pct"/>
            <w:tcBorders>
              <w:top w:val="nil"/>
              <w:left w:val="nil"/>
              <w:right w:val="nil"/>
            </w:tcBorders>
          </w:tcPr>
          <w:p w14:paraId="031E47FB" w14:textId="77777777" w:rsidR="002A2389" w:rsidRDefault="002A2389">
            <w:pPr>
              <w:pStyle w:val="Infotext"/>
            </w:pPr>
          </w:p>
        </w:tc>
        <w:tc>
          <w:tcPr>
            <w:tcW w:w="1925" w:type="pct"/>
            <w:gridSpan w:val="2"/>
            <w:tcBorders>
              <w:top w:val="nil"/>
              <w:left w:val="nil"/>
            </w:tcBorders>
          </w:tcPr>
          <w:p w14:paraId="3BBC113F" w14:textId="77777777" w:rsidR="002A2389" w:rsidRDefault="002A2389">
            <w:pPr>
              <w:pStyle w:val="Infotext"/>
            </w:pPr>
          </w:p>
        </w:tc>
      </w:tr>
      <w:tr w:rsidR="002A2389" w14:paraId="0115FC91" w14:textId="77777777" w:rsidTr="009708B6">
        <w:trPr>
          <w:gridAfter w:val="1"/>
          <w:wAfter w:w="6" w:type="pct"/>
        </w:trPr>
        <w:tc>
          <w:tcPr>
            <w:tcW w:w="2470" w:type="pct"/>
            <w:tcBorders>
              <w:bottom w:val="nil"/>
              <w:right w:val="nil"/>
            </w:tcBorders>
          </w:tcPr>
          <w:p w14:paraId="2CCDA1C4" w14:textId="77777777" w:rsidR="002A2389" w:rsidRDefault="002A2389">
            <w:pPr>
              <w:pStyle w:val="Infotext"/>
            </w:pPr>
          </w:p>
        </w:tc>
        <w:tc>
          <w:tcPr>
            <w:tcW w:w="256" w:type="pct"/>
            <w:tcBorders>
              <w:left w:val="nil"/>
              <w:right w:val="nil"/>
            </w:tcBorders>
          </w:tcPr>
          <w:p w14:paraId="67C3BA03" w14:textId="77777777" w:rsidR="002A2389" w:rsidRDefault="002A2389">
            <w:pPr>
              <w:pStyle w:val="Infotext"/>
            </w:pP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</w:tcPr>
          <w:p w14:paraId="5AC3EED0" w14:textId="77777777" w:rsidR="002A2389" w:rsidRDefault="002A2389">
            <w:pPr>
              <w:pStyle w:val="Infotext"/>
            </w:pPr>
          </w:p>
        </w:tc>
        <w:tc>
          <w:tcPr>
            <w:tcW w:w="1925" w:type="pct"/>
            <w:gridSpan w:val="2"/>
            <w:tcBorders>
              <w:left w:val="nil"/>
              <w:bottom w:val="nil"/>
            </w:tcBorders>
          </w:tcPr>
          <w:p w14:paraId="29AD86B8" w14:textId="77777777" w:rsidR="002A2389" w:rsidRDefault="002A2389">
            <w:pPr>
              <w:pStyle w:val="Infotext"/>
            </w:pPr>
          </w:p>
        </w:tc>
      </w:tr>
      <w:tr w:rsidR="002A2389" w14:paraId="63DD65E6" w14:textId="77777777" w:rsidTr="009708B6">
        <w:trPr>
          <w:trHeight w:val="477"/>
        </w:trPr>
        <w:tc>
          <w:tcPr>
            <w:tcW w:w="2470" w:type="pct"/>
            <w:tcBorders>
              <w:top w:val="nil"/>
              <w:bottom w:val="nil"/>
            </w:tcBorders>
          </w:tcPr>
          <w:p w14:paraId="4386F13C" w14:textId="5B838B20" w:rsidR="002A2389" w:rsidRDefault="009708B6" w:rsidP="00C171C8">
            <w:pPr>
              <w:pStyle w:val="Infotext"/>
            </w:pPr>
            <w:r>
              <w:t>Name: Sharon Clarke</w:t>
            </w:r>
          </w:p>
        </w:tc>
        <w:tc>
          <w:tcPr>
            <w:tcW w:w="256" w:type="pct"/>
            <w:tcBorders>
              <w:bottom w:val="single" w:sz="4" w:space="0" w:color="auto"/>
            </w:tcBorders>
          </w:tcPr>
          <w:p w14:paraId="2AE16B3B" w14:textId="77777777" w:rsidR="002A2389" w:rsidRDefault="002A2389">
            <w:pPr>
              <w:pStyle w:val="Infotext"/>
            </w:pPr>
          </w:p>
        </w:tc>
        <w:tc>
          <w:tcPr>
            <w:tcW w:w="349" w:type="pct"/>
            <w:gridSpan w:val="2"/>
            <w:tcBorders>
              <w:top w:val="nil"/>
              <w:bottom w:val="nil"/>
              <w:right w:val="nil"/>
            </w:tcBorders>
          </w:tcPr>
          <w:p w14:paraId="24DB92F9" w14:textId="77777777" w:rsidR="002A2389" w:rsidRDefault="002A2389">
            <w:pPr>
              <w:pStyle w:val="Infotext"/>
            </w:pPr>
          </w:p>
        </w:tc>
        <w:tc>
          <w:tcPr>
            <w:tcW w:w="1925" w:type="pct"/>
            <w:gridSpan w:val="2"/>
            <w:tcBorders>
              <w:top w:val="nil"/>
              <w:left w:val="nil"/>
              <w:bottom w:val="nil"/>
            </w:tcBorders>
          </w:tcPr>
          <w:p w14:paraId="16A21A73" w14:textId="0D071C16" w:rsidR="002A2389" w:rsidRDefault="009708B6">
            <w:pPr>
              <w:pStyle w:val="Infotext"/>
            </w:pPr>
            <w:r>
              <w:t xml:space="preserve">on behalf of Monitoring Officer </w:t>
            </w:r>
          </w:p>
        </w:tc>
      </w:tr>
      <w:tr w:rsidR="002A2389" w14:paraId="6D41E12B" w14:textId="77777777" w:rsidTr="009708B6">
        <w:trPr>
          <w:gridAfter w:val="1"/>
          <w:wAfter w:w="6" w:type="pct"/>
        </w:trPr>
        <w:tc>
          <w:tcPr>
            <w:tcW w:w="2470" w:type="pct"/>
            <w:tcBorders>
              <w:top w:val="nil"/>
              <w:right w:val="nil"/>
            </w:tcBorders>
          </w:tcPr>
          <w:p w14:paraId="3F9B0444" w14:textId="642A3678" w:rsidR="009708B6" w:rsidRDefault="009708B6" w:rsidP="00C171C8">
            <w:pPr>
              <w:pStyle w:val="Infotext"/>
            </w:pPr>
            <w:r>
              <w:t xml:space="preserve">Date: </w:t>
            </w:r>
          </w:p>
        </w:tc>
        <w:tc>
          <w:tcPr>
            <w:tcW w:w="256" w:type="pct"/>
            <w:tcBorders>
              <w:left w:val="nil"/>
              <w:right w:val="nil"/>
            </w:tcBorders>
          </w:tcPr>
          <w:p w14:paraId="38FF8B21" w14:textId="77777777" w:rsidR="002A2389" w:rsidRDefault="002A2389">
            <w:pPr>
              <w:pStyle w:val="Infotext"/>
            </w:pPr>
          </w:p>
        </w:tc>
        <w:tc>
          <w:tcPr>
            <w:tcW w:w="343" w:type="pct"/>
            <w:tcBorders>
              <w:top w:val="nil"/>
              <w:left w:val="nil"/>
              <w:right w:val="nil"/>
            </w:tcBorders>
          </w:tcPr>
          <w:p w14:paraId="3E895671" w14:textId="77777777" w:rsidR="002A2389" w:rsidRDefault="002A2389">
            <w:pPr>
              <w:pStyle w:val="Infotext"/>
            </w:pPr>
          </w:p>
        </w:tc>
        <w:tc>
          <w:tcPr>
            <w:tcW w:w="1925" w:type="pct"/>
            <w:gridSpan w:val="2"/>
            <w:tcBorders>
              <w:top w:val="nil"/>
              <w:left w:val="nil"/>
            </w:tcBorders>
          </w:tcPr>
          <w:p w14:paraId="35C604A5" w14:textId="77777777" w:rsidR="002A2389" w:rsidRDefault="002A2389">
            <w:pPr>
              <w:pStyle w:val="Infotext"/>
            </w:pPr>
          </w:p>
          <w:p w14:paraId="08ACEE62" w14:textId="77777777" w:rsidR="002A2389" w:rsidRDefault="002A2389">
            <w:pPr>
              <w:pStyle w:val="Infotext"/>
            </w:pPr>
          </w:p>
        </w:tc>
      </w:tr>
    </w:tbl>
    <w:p w14:paraId="136817F9" w14:textId="77777777" w:rsidR="002A2389" w:rsidRDefault="002A2389">
      <w:pPr>
        <w:rPr>
          <w:szCs w:val="24"/>
        </w:rPr>
      </w:pPr>
    </w:p>
    <w:tbl>
      <w:tblPr>
        <w:tblpPr w:leftFromText="180" w:rightFromText="180" w:vertAnchor="text" w:horzAnchor="margin" w:tblpY="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8"/>
        <w:gridCol w:w="372"/>
        <w:gridCol w:w="240"/>
        <w:gridCol w:w="3615"/>
      </w:tblGrid>
      <w:tr w:rsidR="009708B6" w14:paraId="66689F33" w14:textId="77777777" w:rsidTr="009708B6">
        <w:tc>
          <w:tcPr>
            <w:tcW w:w="4184" w:type="dxa"/>
            <w:tcBorders>
              <w:bottom w:val="nil"/>
              <w:right w:val="nil"/>
            </w:tcBorders>
          </w:tcPr>
          <w:p w14:paraId="7C4783BE" w14:textId="77777777" w:rsidR="009708B6" w:rsidRDefault="009708B6" w:rsidP="009708B6">
            <w:pPr>
              <w:pStyle w:val="Infotext"/>
            </w:pPr>
          </w:p>
          <w:p w14:paraId="5E95FA7F" w14:textId="77777777" w:rsidR="009708B6" w:rsidRDefault="009708B6" w:rsidP="009708B6">
            <w:pPr>
              <w:pStyle w:val="Infotext"/>
            </w:pPr>
          </w:p>
        </w:tc>
        <w:tc>
          <w:tcPr>
            <w:tcW w:w="362" w:type="dxa"/>
            <w:tcBorders>
              <w:left w:val="nil"/>
              <w:right w:val="nil"/>
            </w:tcBorders>
          </w:tcPr>
          <w:p w14:paraId="3AB7B852" w14:textId="77777777" w:rsidR="009708B6" w:rsidRDefault="009708B6" w:rsidP="009708B6">
            <w:pPr>
              <w:pStyle w:val="Infotext"/>
            </w:pP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14:paraId="352707FE" w14:textId="77777777" w:rsidR="009708B6" w:rsidRDefault="009708B6" w:rsidP="009708B6">
            <w:pPr>
              <w:pStyle w:val="Infotext"/>
            </w:pPr>
          </w:p>
        </w:tc>
        <w:tc>
          <w:tcPr>
            <w:tcW w:w="3519" w:type="dxa"/>
            <w:tcBorders>
              <w:left w:val="nil"/>
              <w:bottom w:val="nil"/>
            </w:tcBorders>
          </w:tcPr>
          <w:p w14:paraId="356A6BD3" w14:textId="77777777" w:rsidR="009708B6" w:rsidRDefault="009708B6" w:rsidP="009708B6">
            <w:pPr>
              <w:pStyle w:val="Infotext"/>
            </w:pPr>
          </w:p>
          <w:p w14:paraId="4EB73B3E" w14:textId="77777777" w:rsidR="009708B6" w:rsidRDefault="009708B6" w:rsidP="009708B6">
            <w:pPr>
              <w:pStyle w:val="Infotext"/>
            </w:pPr>
          </w:p>
        </w:tc>
      </w:tr>
      <w:tr w:rsidR="009708B6" w14:paraId="6DB7F951" w14:textId="77777777" w:rsidTr="009708B6">
        <w:tc>
          <w:tcPr>
            <w:tcW w:w="4184" w:type="dxa"/>
            <w:tcBorders>
              <w:top w:val="nil"/>
              <w:bottom w:val="nil"/>
            </w:tcBorders>
          </w:tcPr>
          <w:p w14:paraId="56B05406" w14:textId="77777777" w:rsidR="009708B6" w:rsidRDefault="009708B6" w:rsidP="009708B6">
            <w:pPr>
              <w:pStyle w:val="Infotext"/>
            </w:pPr>
            <w:r>
              <w:t>Name:  Paul Hewitt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14:paraId="4594449E" w14:textId="77777777" w:rsidR="009708B6" w:rsidRDefault="009708B6" w:rsidP="009708B6">
            <w:pPr>
              <w:pStyle w:val="Infotext"/>
            </w:pP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14:paraId="64194474" w14:textId="77777777" w:rsidR="009708B6" w:rsidRDefault="009708B6" w:rsidP="009708B6">
            <w:pPr>
              <w:pStyle w:val="Infotext"/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</w:tcBorders>
          </w:tcPr>
          <w:p w14:paraId="3863F4ED" w14:textId="77777777" w:rsidR="009708B6" w:rsidRDefault="009708B6" w:rsidP="009708B6">
            <w:pPr>
              <w:pStyle w:val="Infotext"/>
            </w:pPr>
            <w:r>
              <w:t>Corporate Director</w:t>
            </w:r>
          </w:p>
        </w:tc>
      </w:tr>
      <w:tr w:rsidR="009708B6" w14:paraId="3EE99212" w14:textId="77777777" w:rsidTr="009708B6">
        <w:tc>
          <w:tcPr>
            <w:tcW w:w="4184" w:type="dxa"/>
            <w:tcBorders>
              <w:top w:val="nil"/>
              <w:right w:val="nil"/>
            </w:tcBorders>
          </w:tcPr>
          <w:p w14:paraId="45E494BB" w14:textId="77777777" w:rsidR="009708B6" w:rsidRDefault="009708B6" w:rsidP="009708B6">
            <w:pPr>
              <w:pStyle w:val="Infotext"/>
            </w:pPr>
            <w:r>
              <w:t xml:space="preserve"> </w:t>
            </w:r>
          </w:p>
          <w:p w14:paraId="6D2AB0F5" w14:textId="3B3B1879" w:rsidR="009708B6" w:rsidRDefault="009708B6" w:rsidP="009708B6">
            <w:pPr>
              <w:pStyle w:val="Infotext"/>
            </w:pPr>
            <w:r>
              <w:t>Date:  20/11/2020</w:t>
            </w:r>
          </w:p>
        </w:tc>
        <w:tc>
          <w:tcPr>
            <w:tcW w:w="362" w:type="dxa"/>
            <w:tcBorders>
              <w:left w:val="nil"/>
              <w:bottom w:val="single" w:sz="4" w:space="0" w:color="auto"/>
              <w:right w:val="nil"/>
            </w:tcBorders>
          </w:tcPr>
          <w:p w14:paraId="19D39DD8" w14:textId="77777777" w:rsidR="009708B6" w:rsidRDefault="009708B6" w:rsidP="009708B6">
            <w:pPr>
              <w:pStyle w:val="Infotext"/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</w:tcPr>
          <w:p w14:paraId="665B1E3D" w14:textId="77777777" w:rsidR="009708B6" w:rsidRDefault="009708B6" w:rsidP="009708B6">
            <w:pPr>
              <w:pStyle w:val="Infotext"/>
            </w:pPr>
          </w:p>
        </w:tc>
        <w:tc>
          <w:tcPr>
            <w:tcW w:w="3519" w:type="dxa"/>
            <w:tcBorders>
              <w:top w:val="nil"/>
              <w:left w:val="nil"/>
            </w:tcBorders>
          </w:tcPr>
          <w:p w14:paraId="50A401E5" w14:textId="77777777" w:rsidR="009708B6" w:rsidRDefault="009708B6" w:rsidP="009708B6">
            <w:pPr>
              <w:pStyle w:val="Infotext"/>
            </w:pPr>
          </w:p>
        </w:tc>
      </w:tr>
    </w:tbl>
    <w:p w14:paraId="1B6C6DEC" w14:textId="77777777" w:rsidR="00A51FAE" w:rsidRDefault="00A51FAE">
      <w:pPr>
        <w:rPr>
          <w:szCs w:val="24"/>
        </w:rPr>
      </w:pPr>
    </w:p>
    <w:p w14:paraId="29C1AEA2" w14:textId="77777777" w:rsidR="00A51FAE" w:rsidRDefault="00A51FAE">
      <w:pPr>
        <w:rPr>
          <w:szCs w:val="24"/>
        </w:rPr>
      </w:pPr>
    </w:p>
    <w:p w14:paraId="5CD31AFE" w14:textId="77777777" w:rsidR="00080819" w:rsidRDefault="00080819">
      <w:pPr>
        <w:rPr>
          <w:szCs w:val="24"/>
        </w:rPr>
      </w:pPr>
    </w:p>
    <w:p w14:paraId="4FC4D0B6" w14:textId="77777777" w:rsidR="00A51FAE" w:rsidRPr="00A51FAE" w:rsidRDefault="00A51FAE" w:rsidP="00A51FAE">
      <w:pPr>
        <w:rPr>
          <w:szCs w:val="24"/>
        </w:rPr>
      </w:pPr>
    </w:p>
    <w:p w14:paraId="4C87A3BE" w14:textId="77777777" w:rsidR="002A2389" w:rsidRDefault="002A2389" w:rsidP="008D1750">
      <w:pPr>
        <w:pStyle w:val="Heading1"/>
        <w:keepNext/>
      </w:pPr>
      <w:r>
        <w:t>Section 4 - Contact Details and Background Papers</w:t>
      </w:r>
    </w:p>
    <w:p w14:paraId="0AA190C2" w14:textId="77777777" w:rsidR="002A2389" w:rsidRDefault="002A2389" w:rsidP="008D1750">
      <w:pPr>
        <w:keepNext/>
        <w:rPr>
          <w:rFonts w:cs="Arial"/>
        </w:rPr>
      </w:pPr>
    </w:p>
    <w:p w14:paraId="733B290E" w14:textId="77777777" w:rsidR="002A2389" w:rsidRDefault="002A2389"/>
    <w:p w14:paraId="3FA30256" w14:textId="77777777" w:rsidR="002A2389" w:rsidRDefault="002A2389">
      <w:pPr>
        <w:pStyle w:val="Infotext"/>
      </w:pPr>
      <w:r w:rsidRPr="00D914D2">
        <w:rPr>
          <w:b/>
        </w:rPr>
        <w:t>Contact:</w:t>
      </w:r>
      <w:r>
        <w:t xml:space="preserve">  </w:t>
      </w:r>
      <w:r w:rsidR="003479A0">
        <w:rPr>
          <w:rFonts w:cs="Arial"/>
          <w:sz w:val="24"/>
        </w:rPr>
        <w:t xml:space="preserve"> Coral </w:t>
      </w:r>
      <w:proofErr w:type="spellStart"/>
      <w:r w:rsidR="003479A0">
        <w:rPr>
          <w:rFonts w:cs="Arial"/>
          <w:sz w:val="24"/>
        </w:rPr>
        <w:t>McGookin</w:t>
      </w:r>
      <w:proofErr w:type="spellEnd"/>
      <w:r w:rsidR="003479A0">
        <w:rPr>
          <w:rFonts w:cs="Arial"/>
          <w:sz w:val="24"/>
        </w:rPr>
        <w:t>, Business Manager, Harrow Safeguarding Children Board / Safeguarding Partnership</w:t>
      </w:r>
    </w:p>
    <w:p w14:paraId="6B9D67A5" w14:textId="77777777" w:rsidR="002A2389" w:rsidRDefault="002A2389"/>
    <w:p w14:paraId="109E0CF2" w14:textId="77777777" w:rsidR="002A2389" w:rsidRDefault="002A2389"/>
    <w:p w14:paraId="1A6357E3" w14:textId="77777777" w:rsidR="002A2389" w:rsidRDefault="002A2389">
      <w:pPr>
        <w:pStyle w:val="Infotext"/>
      </w:pPr>
      <w:r w:rsidRPr="00D914D2">
        <w:rPr>
          <w:b/>
        </w:rPr>
        <w:t>Background Papers</w:t>
      </w:r>
      <w:r>
        <w:t xml:space="preserve">:  </w:t>
      </w:r>
      <w:r w:rsidR="003479A0">
        <w:t>N/A</w:t>
      </w:r>
    </w:p>
    <w:p w14:paraId="702F6D3D" w14:textId="77777777" w:rsidR="002A2389" w:rsidRDefault="002A2389"/>
    <w:sectPr w:rsidR="002A2389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ACF1D" w14:textId="77777777" w:rsidR="00505A5E" w:rsidRDefault="00505A5E">
      <w:r>
        <w:separator/>
      </w:r>
    </w:p>
  </w:endnote>
  <w:endnote w:type="continuationSeparator" w:id="0">
    <w:p w14:paraId="11FD3562" w14:textId="77777777" w:rsidR="00505A5E" w:rsidRDefault="0050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87BA9" w14:textId="77777777" w:rsidR="00505A5E" w:rsidRDefault="00505A5E">
      <w:r>
        <w:separator/>
      </w:r>
    </w:p>
  </w:footnote>
  <w:footnote w:type="continuationSeparator" w:id="0">
    <w:p w14:paraId="214A4428" w14:textId="77777777" w:rsidR="00505A5E" w:rsidRDefault="00505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12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03"/>
    <w:rsid w:val="000110EA"/>
    <w:rsid w:val="00057F10"/>
    <w:rsid w:val="00071EB4"/>
    <w:rsid w:val="00077298"/>
    <w:rsid w:val="00080819"/>
    <w:rsid w:val="000B6DBB"/>
    <w:rsid w:val="000D2BF2"/>
    <w:rsid w:val="000F65C0"/>
    <w:rsid w:val="00122491"/>
    <w:rsid w:val="001417FD"/>
    <w:rsid w:val="001939BA"/>
    <w:rsid w:val="001C5225"/>
    <w:rsid w:val="001E0219"/>
    <w:rsid w:val="001F341E"/>
    <w:rsid w:val="00231A1D"/>
    <w:rsid w:val="002451D8"/>
    <w:rsid w:val="00296F20"/>
    <w:rsid w:val="002A2389"/>
    <w:rsid w:val="002C08E2"/>
    <w:rsid w:val="002C1794"/>
    <w:rsid w:val="002E77E3"/>
    <w:rsid w:val="003115B3"/>
    <w:rsid w:val="003479A0"/>
    <w:rsid w:val="0039788B"/>
    <w:rsid w:val="003B6B15"/>
    <w:rsid w:val="003C0B16"/>
    <w:rsid w:val="004213D7"/>
    <w:rsid w:val="0042394B"/>
    <w:rsid w:val="00473B08"/>
    <w:rsid w:val="00474B5F"/>
    <w:rsid w:val="0047572C"/>
    <w:rsid w:val="004B2C9D"/>
    <w:rsid w:val="004C2D29"/>
    <w:rsid w:val="004D5D86"/>
    <w:rsid w:val="004E667D"/>
    <w:rsid w:val="004E6AF9"/>
    <w:rsid w:val="00505A5E"/>
    <w:rsid w:val="00513FB9"/>
    <w:rsid w:val="005835AC"/>
    <w:rsid w:val="005861B4"/>
    <w:rsid w:val="005874F0"/>
    <w:rsid w:val="005D4ADF"/>
    <w:rsid w:val="005E384D"/>
    <w:rsid w:val="005F2181"/>
    <w:rsid w:val="005F724B"/>
    <w:rsid w:val="0063072B"/>
    <w:rsid w:val="006465F6"/>
    <w:rsid w:val="00662891"/>
    <w:rsid w:val="00675FCB"/>
    <w:rsid w:val="006C3914"/>
    <w:rsid w:val="006D2C51"/>
    <w:rsid w:val="006E454E"/>
    <w:rsid w:val="0074184E"/>
    <w:rsid w:val="00755F8D"/>
    <w:rsid w:val="00796503"/>
    <w:rsid w:val="007D56C8"/>
    <w:rsid w:val="007E7303"/>
    <w:rsid w:val="007F7B2F"/>
    <w:rsid w:val="00803162"/>
    <w:rsid w:val="008136B1"/>
    <w:rsid w:val="008D1750"/>
    <w:rsid w:val="008E4913"/>
    <w:rsid w:val="008F4594"/>
    <w:rsid w:val="00900464"/>
    <w:rsid w:val="0090100E"/>
    <w:rsid w:val="0093767E"/>
    <w:rsid w:val="009708B6"/>
    <w:rsid w:val="00972A02"/>
    <w:rsid w:val="0099517C"/>
    <w:rsid w:val="009B2ECD"/>
    <w:rsid w:val="009B7914"/>
    <w:rsid w:val="00A50388"/>
    <w:rsid w:val="00A51FAE"/>
    <w:rsid w:val="00A566E7"/>
    <w:rsid w:val="00A613C1"/>
    <w:rsid w:val="00A76A21"/>
    <w:rsid w:val="00A940D3"/>
    <w:rsid w:val="00A96FCA"/>
    <w:rsid w:val="00AA4BE8"/>
    <w:rsid w:val="00AC7BA9"/>
    <w:rsid w:val="00B0425E"/>
    <w:rsid w:val="00B70558"/>
    <w:rsid w:val="00B92AA6"/>
    <w:rsid w:val="00B9498A"/>
    <w:rsid w:val="00BD684A"/>
    <w:rsid w:val="00BE1C78"/>
    <w:rsid w:val="00BF6C06"/>
    <w:rsid w:val="00C171C8"/>
    <w:rsid w:val="00C32DAE"/>
    <w:rsid w:val="00C40E24"/>
    <w:rsid w:val="00C414D5"/>
    <w:rsid w:val="00C82CEC"/>
    <w:rsid w:val="00C96EF5"/>
    <w:rsid w:val="00D1109B"/>
    <w:rsid w:val="00D32B51"/>
    <w:rsid w:val="00D34145"/>
    <w:rsid w:val="00D34668"/>
    <w:rsid w:val="00D3740E"/>
    <w:rsid w:val="00D82F57"/>
    <w:rsid w:val="00D841A5"/>
    <w:rsid w:val="00D914D2"/>
    <w:rsid w:val="00DA25DB"/>
    <w:rsid w:val="00DB39E5"/>
    <w:rsid w:val="00DD4251"/>
    <w:rsid w:val="00DF48BB"/>
    <w:rsid w:val="00E02B50"/>
    <w:rsid w:val="00E03F11"/>
    <w:rsid w:val="00E06DC8"/>
    <w:rsid w:val="00E220B5"/>
    <w:rsid w:val="00EA6242"/>
    <w:rsid w:val="00EB5A7A"/>
    <w:rsid w:val="00EE0325"/>
    <w:rsid w:val="00F37C8A"/>
    <w:rsid w:val="00F4213B"/>
    <w:rsid w:val="00F66DED"/>
    <w:rsid w:val="00F849ED"/>
    <w:rsid w:val="00F92398"/>
    <w:rsid w:val="00FD31A0"/>
    <w:rsid w:val="00FF30F2"/>
    <w:rsid w:val="00FF6AAD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EBA6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F92398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D34145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paragraph" w:customStyle="1" w:styleId="CharCharCharChar">
    <w:name w:val="Char Char Char Char"/>
    <w:basedOn w:val="Normal"/>
    <w:locked/>
    <w:rsid w:val="00A50388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A503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038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F92398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D34145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paragraph" w:customStyle="1" w:styleId="CharCharCharChar">
    <w:name w:val="Char Char Char Char"/>
    <w:basedOn w:val="Normal"/>
    <w:locked/>
    <w:rsid w:val="00A50388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A503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038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8e9339-ef40-4192-ab59-a15ba5582753"/>
    <TaxKeywordTaxHTField xmlns="e48e9339-ef40-4192-ab59-a15ba5582753">
      <Terms xmlns="http://schemas.microsoft.com/office/infopath/2007/PartnerControls"/>
    </TaxKeywordTaxHTField>
    <HarrowProtectiveMarking xmlns="e48e9339-ef40-4192-ab59-a15ba5582753">OFFICIAL</HarrowProtectiveMarking>
    <HarrowDescription xmlns="e48e9339-ef40-4192-ab59-a15ba5582753">Harrow Safeguarding Children Board Front Sheet </HarrowDescription>
    <HarrowMeetingDate xmlns="e48e9339-ef40-4192-ab59-a15ba5582753">2020-11-24T00:00:00+00:00</HarrowMeeting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b11bda97-64e7-4000-91fd-dcaad77bf85d" ContentTypeId="0x0101000226E4B75CFA47B488D2CEFE4DCFDD6404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eting Document" ma:contentTypeID="0x0101000226E4B75CFA47B488D2CEFE4DCFDD640400EBFB3BFF0592394FA0DDDC0E198F4146" ma:contentTypeVersion="6" ma:contentTypeDescription="A document associated with a meeting or standing group." ma:contentTypeScope="" ma:versionID="b1183146aad0096d7b4869acaa55d83b">
  <xsd:schema xmlns:xsd="http://www.w3.org/2001/XMLSchema" xmlns:xs="http://www.w3.org/2001/XMLSchema" xmlns:p="http://schemas.microsoft.com/office/2006/metadata/properties" xmlns:ns2="e48e9339-ef40-4192-ab59-a15ba5582753" targetNamespace="http://schemas.microsoft.com/office/2006/metadata/properties" ma:root="true" ma:fieldsID="931d5a105690ee7da3a4792a2f88abe9" ns2:_="">
    <xsd:import namespace="e48e9339-ef40-4192-ab59-a15ba5582753"/>
    <xsd:element name="properties">
      <xsd:complexType>
        <xsd:sequence>
          <xsd:element name="documentManagement">
            <xsd:complexType>
              <xsd:all>
                <xsd:element ref="ns2:HarrowDescription" minOccurs="0"/>
                <xsd:element ref="ns2:HarrowProtectiveMarking"/>
                <xsd:element ref="ns2:HarrowMeetingDate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e9339-ef40-4192-ab59-a15ba5582753" elementFormDefault="qualified">
    <xsd:import namespace="http://schemas.microsoft.com/office/2006/documentManagement/types"/>
    <xsd:import namespace="http://schemas.microsoft.com/office/infopath/2007/PartnerControls"/>
    <xsd:element name="HarrowDescription" ma:index="8" nillable="true" ma:displayName="Description" ma:description="A brief description of the document contents." ma:internalName="HarrowDescription">
      <xsd:simpleType>
        <xsd:restriction base="dms:Note">
          <xsd:maxLength value="255"/>
        </xsd:restriction>
      </xsd:simpleType>
    </xsd:element>
    <xsd:element name="HarrowProtectiveMarking" ma:index="9" ma:displayName="Protective Marking" ma:description="Indicates the sensitivity of the content (using the rules defined by Home Office)." ma:format="Dropdown" ma:internalName="HarrowProtectiveMarking">
      <xsd:simpleType>
        <xsd:restriction base="dms:Choice">
          <xsd:enumeration value="PUBLIC"/>
          <xsd:enumeration value="OFFICIAL"/>
          <xsd:enumeration value="OFFICIAL-SENSITIVE"/>
        </xsd:restriction>
      </xsd:simpleType>
    </xsd:element>
    <xsd:element name="HarrowMeetingDate" ma:index="10" ma:displayName="Meeting Date" ma:description="The date on which the meeting takes place." ma:format="DateOnly" ma:internalName="HarrowMeetingDate">
      <xsd:simpleType>
        <xsd:restriction base="dms:DateTime"/>
      </xsd:simple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b11bda97-64e7-4000-91fd-dcaad77bf85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fca43878-41cb-4acf-8f74-76f0606275ad}" ma:internalName="TaxCatchAll" ma:showField="CatchAllData" ma:web="a4438745-3239-4106-aaad-cb5f35de7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fca43878-41cb-4acf-8f74-76f0606275ad}" ma:internalName="TaxCatchAllLabel" ma:readOnly="true" ma:showField="CatchAllDataLabel" ma:web="a4438745-3239-4106-aaad-cb5f35de7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B86AA3-A153-45AE-986D-3A42EC0FEFF0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e48e9339-ef40-4192-ab59-a15ba558275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45FA71-C559-4825-8053-8BADD9A991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FAE2B9-6093-4F8B-A64B-AA93AD8EEB8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FEA6901-FFD5-4668-B8A2-29172B450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e9339-ef40-4192-ab59-a15ba5582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4262</CharactersWithSpaces>
  <SharedDoc>false</SharedDoc>
  <HLinks>
    <vt:vector size="12" baseType="variant"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keywords/>
  <cp:lastModifiedBy>MChellah</cp:lastModifiedBy>
  <cp:revision>3</cp:revision>
  <cp:lastPrinted>2007-07-12T09:53:00Z</cp:lastPrinted>
  <dcterms:created xsi:type="dcterms:W3CDTF">2020-11-20T14:15:00Z</dcterms:created>
  <dcterms:modified xsi:type="dcterms:W3CDTF">2020-11-20T15:47:00Z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0x0101000226E4B75CFA47B488D2CEFE4DCFDD640400EBFB3BFF0592394FA0DDDC0E198F4146</vt:lpwstr>
  </property>
  <property fmtid="{D5CDD505-2E9C-101B-9397-08002B2CF9AE}" pid="3" name="TaxKeyword">
    <vt:lpwstr/>
  </property>
</Properties>
</file>